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F44A" w14:textId="4FFEFD3F" w:rsidR="00AD0A4B" w:rsidRDefault="00AD0A4B" w:rsidP="00AD0A4B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8F7874" wp14:editId="13460EE8">
            <wp:simplePos x="0" y="0"/>
            <wp:positionH relativeFrom="column">
              <wp:posOffset>5129530</wp:posOffset>
            </wp:positionH>
            <wp:positionV relativeFrom="paragraph">
              <wp:posOffset>-217170</wp:posOffset>
            </wp:positionV>
            <wp:extent cx="1341120" cy="1341120"/>
            <wp:effectExtent l="0" t="0" r="0" b="0"/>
            <wp:wrapNone/>
            <wp:docPr id="496220631" name="Image 1" descr="Une image contenant texte, Graphiqu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20631" name="Image 1" descr="Une image contenant texte, Graphique, Polic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823AD" w14:textId="77777777" w:rsidR="00AD0A4B" w:rsidRPr="00AD557A" w:rsidRDefault="00AD0A4B" w:rsidP="002D276F">
      <w:pPr>
        <w:pStyle w:val="Default"/>
        <w:rPr>
          <w:b/>
          <w:bCs/>
          <w:color w:val="auto"/>
          <w:sz w:val="20"/>
          <w:szCs w:val="20"/>
        </w:rPr>
      </w:pPr>
    </w:p>
    <w:p w14:paraId="5C7B6F5A" w14:textId="23427A69" w:rsidR="002D276F" w:rsidRPr="00AD557A" w:rsidRDefault="002D276F" w:rsidP="00AD557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557A">
        <w:rPr>
          <w:b/>
          <w:bCs/>
          <w:color w:val="auto"/>
          <w:sz w:val="28"/>
          <w:szCs w:val="28"/>
        </w:rPr>
        <w:t>F</w:t>
      </w:r>
      <w:r w:rsidR="00AD0A4B" w:rsidRPr="00AD557A">
        <w:rPr>
          <w:b/>
          <w:bCs/>
          <w:color w:val="auto"/>
          <w:sz w:val="28"/>
          <w:szCs w:val="28"/>
        </w:rPr>
        <w:t>ICHE TECHNIQUE</w:t>
      </w:r>
    </w:p>
    <w:p w14:paraId="1360C213" w14:textId="7858DDF7" w:rsidR="00AD0A4B" w:rsidRPr="00AD557A" w:rsidRDefault="004D3259" w:rsidP="002D276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557A">
        <w:rPr>
          <w:b/>
          <w:bCs/>
          <w:color w:val="auto"/>
          <w:sz w:val="28"/>
          <w:szCs w:val="28"/>
        </w:rPr>
        <w:t>PARAMETRAGE SIRH</w:t>
      </w:r>
    </w:p>
    <w:p w14:paraId="4EBD53C8" w14:textId="77777777" w:rsidR="002D276F" w:rsidRDefault="002D276F" w:rsidP="00AD0A4B">
      <w:pPr>
        <w:pStyle w:val="Default"/>
        <w:rPr>
          <w:b/>
          <w:bCs/>
          <w:color w:val="0070C0"/>
          <w:sz w:val="22"/>
          <w:szCs w:val="22"/>
        </w:rPr>
      </w:pPr>
    </w:p>
    <w:p w14:paraId="506A5CD0" w14:textId="77777777" w:rsidR="00642E49" w:rsidRDefault="00642E49" w:rsidP="00AD0A4B">
      <w:pPr>
        <w:pStyle w:val="Default"/>
        <w:rPr>
          <w:b/>
          <w:bCs/>
          <w:color w:val="0070C0"/>
          <w:sz w:val="22"/>
          <w:szCs w:val="22"/>
        </w:rPr>
      </w:pPr>
    </w:p>
    <w:p w14:paraId="16E84D9E" w14:textId="50CC7550" w:rsidR="00AD0A4B" w:rsidRPr="002D276F" w:rsidRDefault="00AD0A4B" w:rsidP="00AD0A4B">
      <w:pPr>
        <w:pStyle w:val="Default"/>
        <w:rPr>
          <w:color w:val="0070C0"/>
          <w:sz w:val="22"/>
          <w:szCs w:val="22"/>
        </w:rPr>
      </w:pPr>
      <w:r w:rsidRPr="002D276F">
        <w:rPr>
          <w:b/>
          <w:bCs/>
          <w:color w:val="0070C0"/>
          <w:sz w:val="22"/>
          <w:szCs w:val="22"/>
        </w:rPr>
        <w:t xml:space="preserve">MISE EN PLACE DE LA PREVOYANCE GRAS SAVOYE DANS LES LOGICIELS DE PAIE </w:t>
      </w:r>
    </w:p>
    <w:p w14:paraId="68F663D6" w14:textId="77777777" w:rsidR="00AD0A4B" w:rsidRDefault="00AD0A4B" w:rsidP="00AD0A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souscription au contrat « Gras Savoye prévoyance » nécessite la mise en place de plusieurs rubriques de paie selon le tableau suivant : </w:t>
      </w:r>
    </w:p>
    <w:p w14:paraId="70374FD9" w14:textId="77777777" w:rsidR="00AD0A4B" w:rsidRDefault="00AD0A4B" w:rsidP="00AD0A4B">
      <w:pPr>
        <w:pStyle w:val="Default"/>
        <w:rPr>
          <w:sz w:val="22"/>
          <w:szCs w:val="22"/>
        </w:rPr>
      </w:pPr>
    </w:p>
    <w:p w14:paraId="0D00CFC6" w14:textId="2766C5A4" w:rsidR="002D276F" w:rsidRPr="00886619" w:rsidRDefault="00AD557A" w:rsidP="002D276F">
      <w:pPr>
        <w:pStyle w:val="Default"/>
        <w:numPr>
          <w:ilvl w:val="0"/>
          <w:numId w:val="2"/>
        </w:numPr>
        <w:rPr>
          <w:b/>
          <w:bCs/>
          <w:color w:val="4472C4" w:themeColor="accent1"/>
          <w:sz w:val="28"/>
          <w:szCs w:val="28"/>
        </w:rPr>
      </w:pPr>
      <w:r w:rsidRPr="00AD557A">
        <w:rPr>
          <w:b/>
          <w:bCs/>
          <w:color w:val="4472C4" w:themeColor="accent1"/>
          <w:sz w:val="28"/>
          <w:szCs w:val="28"/>
        </w:rPr>
        <w:t>LA COTISATION SALARIALE</w:t>
      </w:r>
    </w:p>
    <w:p w14:paraId="404F7E8D" w14:textId="77777777" w:rsidR="002D276F" w:rsidRDefault="002D276F" w:rsidP="002D276F">
      <w:pPr>
        <w:pStyle w:val="Default"/>
        <w:ind w:left="360"/>
        <w:rPr>
          <w:b/>
          <w:bCs/>
          <w:color w:val="0070C0"/>
          <w:sz w:val="22"/>
          <w:szCs w:val="22"/>
          <w:u w:val="single"/>
        </w:rPr>
      </w:pPr>
    </w:p>
    <w:p w14:paraId="0ABC44C6" w14:textId="2A043AA2" w:rsidR="004D3259" w:rsidRPr="002D276F" w:rsidRDefault="00C06B68" w:rsidP="002D276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color w:val="0070C0"/>
          <w:sz w:val="22"/>
          <w:szCs w:val="22"/>
          <w:u w:val="single"/>
        </w:rPr>
        <w:t xml:space="preserve">SANS </w:t>
      </w:r>
      <w:r w:rsidR="002D276F" w:rsidRPr="004D3259">
        <w:rPr>
          <w:b/>
          <w:bCs/>
          <w:sz w:val="22"/>
          <w:szCs w:val="22"/>
        </w:rPr>
        <w:t xml:space="preserve">PRISE EN COMPTE DU REGIME </w:t>
      </w:r>
      <w:r w:rsidR="002D276F">
        <w:rPr>
          <w:b/>
          <w:bCs/>
          <w:sz w:val="22"/>
          <w:szCs w:val="22"/>
        </w:rPr>
        <w:t>I</w:t>
      </w:r>
      <w:r w:rsidR="002D276F" w:rsidRPr="004D3259">
        <w:rPr>
          <w:b/>
          <w:bCs/>
          <w:sz w:val="22"/>
          <w:szCs w:val="22"/>
        </w:rPr>
        <w:t xml:space="preserve">NDEMNITAIRE </w:t>
      </w:r>
    </w:p>
    <w:tbl>
      <w:tblPr>
        <w:tblStyle w:val="Grilledutableau"/>
        <w:tblpPr w:leftFromText="141" w:rightFromText="141" w:vertAnchor="text" w:horzAnchor="margin" w:tblpY="253"/>
        <w:tblW w:w="9493" w:type="dxa"/>
        <w:tblLook w:val="04A0" w:firstRow="1" w:lastRow="0" w:firstColumn="1" w:lastColumn="0" w:noHBand="0" w:noVBand="1"/>
      </w:tblPr>
      <w:tblGrid>
        <w:gridCol w:w="5382"/>
        <w:gridCol w:w="4111"/>
      </w:tblGrid>
      <w:tr w:rsidR="002D276F" w:rsidRPr="00B801F0" w14:paraId="0C0AEDE6" w14:textId="77777777" w:rsidTr="00886619">
        <w:trPr>
          <w:trHeight w:val="693"/>
        </w:trPr>
        <w:tc>
          <w:tcPr>
            <w:tcW w:w="5382" w:type="dxa"/>
            <w:vAlign w:val="center"/>
          </w:tcPr>
          <w:p w14:paraId="155A409C" w14:textId="7777777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 w:rsidRPr="00B801F0">
              <w:rPr>
                <w:rFonts w:cstheme="minorHAnsi"/>
                <w:color w:val="000000"/>
                <w:kern w:val="0"/>
              </w:rPr>
              <w:t>COTISATIONS SALARIALES</w:t>
            </w:r>
          </w:p>
        </w:tc>
        <w:tc>
          <w:tcPr>
            <w:tcW w:w="4111" w:type="dxa"/>
            <w:vAlign w:val="center"/>
          </w:tcPr>
          <w:p w14:paraId="426D4DDB" w14:textId="77777777" w:rsidR="002D276F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 w:rsidRPr="00B801F0">
              <w:rPr>
                <w:rFonts w:cstheme="minorHAnsi"/>
                <w:color w:val="000000"/>
                <w:kern w:val="0"/>
              </w:rPr>
              <w:t>TAUX DE COTISATION</w:t>
            </w:r>
          </w:p>
          <w:p w14:paraId="76509256" w14:textId="77777777" w:rsidR="002D276F" w:rsidRPr="006715A1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 xml:space="preserve">AVEC </w:t>
            </w:r>
            <w:r w:rsidRPr="006715A1">
              <w:rPr>
                <w:rFonts w:cstheme="minorHAnsi"/>
                <w:b/>
                <w:bCs/>
                <w:color w:val="000000"/>
                <w:kern w:val="0"/>
              </w:rPr>
              <w:t>RE</w:t>
            </w:r>
            <w:r w:rsidRPr="00B801F0">
              <w:rPr>
                <w:rFonts w:cstheme="minorHAnsi"/>
                <w:b/>
                <w:bCs/>
                <w:color w:val="000000"/>
                <w:kern w:val="0"/>
              </w:rPr>
              <w:t>GIME INDEMNITAIRE</w:t>
            </w:r>
          </w:p>
        </w:tc>
      </w:tr>
      <w:tr w:rsidR="002D276F" w:rsidRPr="005823E4" w14:paraId="536D8098" w14:textId="77777777" w:rsidTr="00475EC1">
        <w:trPr>
          <w:trHeight w:val="392"/>
        </w:trPr>
        <w:tc>
          <w:tcPr>
            <w:tcW w:w="9493" w:type="dxa"/>
            <w:gridSpan w:val="2"/>
            <w:shd w:val="clear" w:color="auto" w:fill="FFC000" w:themeFill="accent4"/>
          </w:tcPr>
          <w:p w14:paraId="1A553F63" w14:textId="77777777" w:rsidR="002D276F" w:rsidRPr="005823E4" w:rsidRDefault="002D276F" w:rsidP="002D27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 w:rsidRPr="005823E4">
              <w:rPr>
                <w:rFonts w:cstheme="minorHAnsi"/>
                <w:b/>
                <w:bCs/>
                <w:sz w:val="24"/>
                <w:szCs w:val="24"/>
              </w:rPr>
              <w:t>GARANTIE DE BASE OBLIGATOIRE</w:t>
            </w:r>
          </w:p>
        </w:tc>
      </w:tr>
      <w:tr w:rsidR="002D276F" w:rsidRPr="00B801F0" w14:paraId="185BE85B" w14:textId="77777777" w:rsidTr="00475EC1">
        <w:trPr>
          <w:trHeight w:val="415"/>
        </w:trPr>
        <w:tc>
          <w:tcPr>
            <w:tcW w:w="5382" w:type="dxa"/>
            <w:shd w:val="clear" w:color="auto" w:fill="FFF2CC" w:themeFill="accent4" w:themeFillTint="33"/>
          </w:tcPr>
          <w:p w14:paraId="2AEB39F0" w14:textId="7777777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 w:rsidRPr="00B801F0">
              <w:rPr>
                <w:rFonts w:cstheme="minorHAnsi"/>
              </w:rPr>
              <w:t>Incapacité temporaire de travail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1D1A6330" w14:textId="6857FFAD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 w:rsidRPr="00B801F0">
              <w:rPr>
                <w:rFonts w:cstheme="minorHAnsi"/>
                <w:color w:val="000000"/>
                <w:kern w:val="0"/>
              </w:rPr>
              <w:t>0.</w:t>
            </w:r>
            <w:r w:rsidR="00D850DE">
              <w:rPr>
                <w:rFonts w:cstheme="minorHAnsi"/>
                <w:color w:val="000000"/>
                <w:kern w:val="0"/>
              </w:rPr>
              <w:t>7</w:t>
            </w:r>
            <w:r w:rsidR="00552469">
              <w:rPr>
                <w:rFonts w:cstheme="minorHAnsi"/>
                <w:color w:val="000000"/>
                <w:kern w:val="0"/>
              </w:rPr>
              <w:t xml:space="preserve">9 </w:t>
            </w:r>
            <w:r w:rsidRPr="00B801F0">
              <w:rPr>
                <w:rFonts w:cstheme="minorHAnsi"/>
                <w:color w:val="000000"/>
                <w:kern w:val="0"/>
              </w:rPr>
              <w:t>%</w:t>
            </w:r>
          </w:p>
        </w:tc>
      </w:tr>
      <w:tr w:rsidR="002D276F" w:rsidRPr="005823E4" w14:paraId="6E8EA373" w14:textId="77777777" w:rsidTr="00475EC1">
        <w:trPr>
          <w:trHeight w:val="392"/>
        </w:trPr>
        <w:tc>
          <w:tcPr>
            <w:tcW w:w="9493" w:type="dxa"/>
            <w:gridSpan w:val="2"/>
            <w:shd w:val="clear" w:color="auto" w:fill="8EAADB" w:themeFill="accent1" w:themeFillTint="99"/>
          </w:tcPr>
          <w:p w14:paraId="18ED9C37" w14:textId="77777777" w:rsidR="002D276F" w:rsidRPr="005823E4" w:rsidRDefault="002D276F" w:rsidP="002D27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 w:rsidRPr="005823E4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GARANTIES AU CHOIX DE L’AGENT</w:t>
            </w:r>
          </w:p>
        </w:tc>
      </w:tr>
      <w:tr w:rsidR="002D276F" w:rsidRPr="00B801F0" w14:paraId="354786ED" w14:textId="77777777" w:rsidTr="00475EC1">
        <w:trPr>
          <w:trHeight w:val="415"/>
        </w:trPr>
        <w:tc>
          <w:tcPr>
            <w:tcW w:w="5382" w:type="dxa"/>
            <w:shd w:val="clear" w:color="auto" w:fill="D9E2F3" w:themeFill="accent1" w:themeFillTint="33"/>
          </w:tcPr>
          <w:p w14:paraId="712158D4" w14:textId="7777777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t xml:space="preserve">Option 1 : Invalidité 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2759A624" w14:textId="62C12B2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0.3</w:t>
            </w:r>
            <w:r w:rsidR="00552469">
              <w:rPr>
                <w:rFonts w:cstheme="minorHAnsi"/>
                <w:color w:val="000000"/>
                <w:kern w:val="0"/>
              </w:rPr>
              <w:t>1</w:t>
            </w:r>
            <w:r>
              <w:rPr>
                <w:rFonts w:cstheme="minorHAnsi"/>
                <w:color w:val="000000"/>
                <w:kern w:val="0"/>
              </w:rPr>
              <w:t xml:space="preserve"> %</w:t>
            </w:r>
          </w:p>
        </w:tc>
      </w:tr>
      <w:tr w:rsidR="002D276F" w:rsidRPr="00B801F0" w14:paraId="688283F7" w14:textId="77777777" w:rsidTr="00475EC1">
        <w:trPr>
          <w:trHeight w:val="415"/>
        </w:trPr>
        <w:tc>
          <w:tcPr>
            <w:tcW w:w="5382" w:type="dxa"/>
            <w:shd w:val="clear" w:color="auto" w:fill="D9E2F3" w:themeFill="accent1" w:themeFillTint="33"/>
          </w:tcPr>
          <w:p w14:paraId="140FEF64" w14:textId="7777777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t xml:space="preserve">Option 2 : Minoration retraite 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425F9922" w14:textId="77D2102A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0.</w:t>
            </w:r>
            <w:r w:rsidR="00D850DE">
              <w:rPr>
                <w:rFonts w:cstheme="minorHAnsi"/>
                <w:color w:val="000000"/>
                <w:kern w:val="0"/>
              </w:rPr>
              <w:t>4</w:t>
            </w:r>
            <w:r w:rsidR="00552469">
              <w:rPr>
                <w:rFonts w:cstheme="minorHAnsi"/>
                <w:color w:val="000000"/>
                <w:kern w:val="0"/>
              </w:rPr>
              <w:t>7</w:t>
            </w:r>
            <w:r>
              <w:rPr>
                <w:rFonts w:cstheme="minorHAnsi"/>
                <w:color w:val="000000"/>
                <w:kern w:val="0"/>
              </w:rPr>
              <w:t xml:space="preserve"> %</w:t>
            </w:r>
          </w:p>
        </w:tc>
      </w:tr>
      <w:tr w:rsidR="002D276F" w:rsidRPr="00B801F0" w14:paraId="05E9AEFE" w14:textId="77777777" w:rsidTr="00475EC1">
        <w:trPr>
          <w:trHeight w:val="392"/>
        </w:trPr>
        <w:tc>
          <w:tcPr>
            <w:tcW w:w="5382" w:type="dxa"/>
            <w:shd w:val="clear" w:color="auto" w:fill="D9E2F3" w:themeFill="accent1" w:themeFillTint="33"/>
          </w:tcPr>
          <w:p w14:paraId="720D9A08" w14:textId="7777777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t xml:space="preserve">Option 3 : Capital décès / PTIA 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0EDB160D" w14:textId="65D3184C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0.</w:t>
            </w:r>
            <w:r w:rsidR="00D850DE">
              <w:rPr>
                <w:rFonts w:cstheme="minorHAnsi"/>
                <w:color w:val="000000"/>
                <w:kern w:val="0"/>
              </w:rPr>
              <w:t>55</w:t>
            </w:r>
            <w:r>
              <w:rPr>
                <w:rFonts w:cstheme="minorHAnsi"/>
                <w:color w:val="000000"/>
                <w:kern w:val="0"/>
              </w:rPr>
              <w:t xml:space="preserve"> %</w:t>
            </w:r>
          </w:p>
        </w:tc>
      </w:tr>
      <w:tr w:rsidR="002D276F" w14:paraId="7C021DA5" w14:textId="77777777" w:rsidTr="00775704">
        <w:trPr>
          <w:trHeight w:val="1211"/>
        </w:trPr>
        <w:tc>
          <w:tcPr>
            <w:tcW w:w="5382" w:type="dxa"/>
            <w:vAlign w:val="center"/>
          </w:tcPr>
          <w:p w14:paraId="70EAF793" w14:textId="77777777" w:rsidR="002D276F" w:rsidRPr="00B714AB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 w:rsidRPr="00B714AB">
              <w:rPr>
                <w:rFonts w:cstheme="minorHAnsi"/>
                <w:color w:val="000000"/>
                <w:kern w:val="0"/>
              </w:rPr>
              <w:t xml:space="preserve">ASSIETTE DE COTISATIONS </w:t>
            </w:r>
          </w:p>
        </w:tc>
        <w:tc>
          <w:tcPr>
            <w:tcW w:w="4111" w:type="dxa"/>
          </w:tcPr>
          <w:p w14:paraId="0128B02D" w14:textId="77777777" w:rsidR="002D276F" w:rsidRDefault="002D276F" w:rsidP="002D2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Traitement de base indiciaire </w:t>
            </w:r>
          </w:p>
          <w:p w14:paraId="20B48424" w14:textId="77777777" w:rsidR="002D276F" w:rsidRDefault="002D276F" w:rsidP="002D2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indemnité différentielle </w:t>
            </w:r>
          </w:p>
          <w:p w14:paraId="483E23D2" w14:textId="77777777" w:rsidR="002D276F" w:rsidRDefault="002D276F" w:rsidP="002D2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NBI </w:t>
            </w:r>
          </w:p>
          <w:p w14:paraId="7A4D2144" w14:textId="123A6D4F" w:rsidR="008567EA" w:rsidRPr="007173AE" w:rsidRDefault="002D276F" w:rsidP="007173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Indemnité compensatrice CSG</w:t>
            </w:r>
          </w:p>
        </w:tc>
      </w:tr>
      <w:tr w:rsidR="002D276F" w14:paraId="1DDCDD93" w14:textId="77777777" w:rsidTr="00475EC1">
        <w:trPr>
          <w:trHeight w:val="368"/>
        </w:trPr>
        <w:tc>
          <w:tcPr>
            <w:tcW w:w="9493" w:type="dxa"/>
            <w:gridSpan w:val="2"/>
          </w:tcPr>
          <w:p w14:paraId="78382B2A" w14:textId="77777777" w:rsidR="002D276F" w:rsidRDefault="002D276F" w:rsidP="002D2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b/>
                <w:bCs/>
              </w:rPr>
              <w:t>Ces cotisations ne sont pas déductibles de l’assiette soumise à l’impôt</w:t>
            </w:r>
          </w:p>
        </w:tc>
      </w:tr>
    </w:tbl>
    <w:p w14:paraId="02F47F38" w14:textId="77777777" w:rsidR="002D276F" w:rsidRDefault="002D276F" w:rsidP="00AD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FAB989" w14:textId="02BF60E2" w:rsidR="002D276F" w:rsidRPr="002D276F" w:rsidRDefault="002D276F" w:rsidP="00AD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kern w:val="0"/>
          <w:sz w:val="24"/>
          <w:szCs w:val="24"/>
        </w:rPr>
      </w:pPr>
      <w:r w:rsidRPr="002D276F">
        <w:rPr>
          <w:rFonts w:ascii="Times New Roman" w:hAnsi="Times New Roman" w:cs="Times New Roman"/>
          <w:b/>
          <w:bCs/>
          <w:color w:val="4472C4" w:themeColor="accent1"/>
          <w:kern w:val="0"/>
          <w:sz w:val="24"/>
          <w:szCs w:val="24"/>
        </w:rPr>
        <w:t>VIGILANCES :</w:t>
      </w:r>
    </w:p>
    <w:p w14:paraId="1E98D3B6" w14:textId="77777777" w:rsidR="002D276F" w:rsidRDefault="002D276F" w:rsidP="00CF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ADD886" w14:textId="2C0202EE" w:rsidR="00AD0A4B" w:rsidRDefault="00AD0A4B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AD0A4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D0A4B">
        <w:rPr>
          <w:rFonts w:ascii="Times New Roman" w:hAnsi="Times New Roman" w:cs="Times New Roman"/>
          <w:color w:val="000000"/>
          <w:kern w:val="0"/>
        </w:rPr>
        <w:t xml:space="preserve">► </w:t>
      </w:r>
      <w:r w:rsidRPr="00AD0A4B">
        <w:rPr>
          <w:rFonts w:ascii="Calibri" w:hAnsi="Calibri" w:cs="Calibri"/>
          <w:color w:val="000000"/>
          <w:kern w:val="0"/>
        </w:rPr>
        <w:t>Les taux doivent être accessibles par l’agent en charge de la paie afin qu’il puisse librement les modifier en cas de changement</w:t>
      </w:r>
      <w:r w:rsidR="00F22FAF">
        <w:rPr>
          <w:rFonts w:ascii="Calibri" w:hAnsi="Calibri" w:cs="Calibri"/>
          <w:color w:val="000000"/>
          <w:kern w:val="0"/>
        </w:rPr>
        <w:t xml:space="preserve"> et ce, de manière indépendante des autres garanties.</w:t>
      </w:r>
    </w:p>
    <w:p w14:paraId="7958B098" w14:textId="77777777" w:rsidR="00F22FAF" w:rsidRPr="00AD0A4B" w:rsidRDefault="00F22FAF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C586C36" w14:textId="77777777" w:rsidR="00AD0A4B" w:rsidRDefault="00AD0A4B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AD0A4B">
        <w:rPr>
          <w:rFonts w:ascii="Times New Roman" w:hAnsi="Times New Roman" w:cs="Times New Roman"/>
          <w:color w:val="000000"/>
          <w:kern w:val="0"/>
        </w:rPr>
        <w:t xml:space="preserve">► </w:t>
      </w:r>
      <w:r w:rsidRPr="00AD0A4B">
        <w:rPr>
          <w:rFonts w:ascii="Calibri" w:hAnsi="Calibri" w:cs="Calibri"/>
          <w:color w:val="000000"/>
          <w:kern w:val="0"/>
        </w:rPr>
        <w:t xml:space="preserve">Faire apparaître les deux types de contrat c’est-à-dire avec ou sans régime indemnitaire pour permettre leur modification si la collectivité change d’option à l’issue des 6 années de la convention de participation. </w:t>
      </w:r>
    </w:p>
    <w:p w14:paraId="3463F868" w14:textId="77777777" w:rsidR="00F22FAF" w:rsidRPr="00AD0A4B" w:rsidRDefault="00F22FAF" w:rsidP="00AD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73C4428" w14:textId="77777777" w:rsidR="00AD0A4B" w:rsidRDefault="00AD0A4B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AD0A4B">
        <w:rPr>
          <w:rFonts w:ascii="Times New Roman" w:hAnsi="Times New Roman" w:cs="Times New Roman"/>
          <w:color w:val="000000"/>
          <w:kern w:val="0"/>
        </w:rPr>
        <w:t xml:space="preserve">► </w:t>
      </w:r>
      <w:r w:rsidRPr="00AD0A4B">
        <w:rPr>
          <w:rFonts w:ascii="Calibri" w:hAnsi="Calibri" w:cs="Calibri"/>
          <w:color w:val="000000"/>
          <w:kern w:val="0"/>
        </w:rPr>
        <w:t xml:space="preserve">Périodicité de versement de la cotisation par la collectivité : trimestrielle. </w:t>
      </w:r>
    </w:p>
    <w:p w14:paraId="461AC033" w14:textId="77777777" w:rsidR="00561280" w:rsidRDefault="00561280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5AE3D16" w14:textId="77777777" w:rsidR="00561280" w:rsidRDefault="00561280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4ED776B" w14:textId="77777777" w:rsidR="00F22FAF" w:rsidRPr="00886619" w:rsidRDefault="00F22FAF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8"/>
          <w:szCs w:val="8"/>
        </w:rPr>
      </w:pPr>
    </w:p>
    <w:p w14:paraId="0E0FAC25" w14:textId="6D5901FE" w:rsidR="00AD0A4B" w:rsidRPr="00561280" w:rsidRDefault="00561280" w:rsidP="005612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61280">
        <w:rPr>
          <w:rFonts w:ascii="Calibri" w:hAnsi="Calibri" w:cs="Calibri"/>
          <w:b/>
          <w:bCs/>
          <w:color w:val="4472C4" w:themeColor="accent1"/>
          <w:kern w:val="0"/>
          <w:sz w:val="28"/>
          <w:szCs w:val="28"/>
        </w:rPr>
        <w:t xml:space="preserve">LA PARTICIPATION EMPLOYEUR </w:t>
      </w:r>
    </w:p>
    <w:p w14:paraId="4241C936" w14:textId="77777777" w:rsidR="00561280" w:rsidRPr="00561280" w:rsidRDefault="00561280" w:rsidP="00561280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kern w:val="0"/>
        </w:rPr>
      </w:pPr>
    </w:p>
    <w:p w14:paraId="0A4BB35A" w14:textId="77777777" w:rsidR="00AD0A4B" w:rsidRPr="00AD0A4B" w:rsidRDefault="00AD0A4B" w:rsidP="00CF28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 xml:space="preserve">La participation employeur est imposable et est </w:t>
      </w:r>
      <w:r w:rsidRPr="00AD0A4B">
        <w:rPr>
          <w:rFonts w:ascii="Calibri" w:hAnsi="Calibri" w:cs="Calibri"/>
          <w:color w:val="000000"/>
          <w:kern w:val="0"/>
          <w:u w:val="single"/>
        </w:rPr>
        <w:t>soumise uniquement aux cotisations CSG-RDS</w:t>
      </w:r>
      <w:r w:rsidRPr="00AD0A4B">
        <w:rPr>
          <w:rFonts w:ascii="Calibri" w:hAnsi="Calibri" w:cs="Calibri"/>
          <w:color w:val="000000"/>
          <w:kern w:val="0"/>
        </w:rPr>
        <w:t xml:space="preserve">, que l’agent soit au régime général ou au régime spécial, selon les modalités suivantes : </w:t>
      </w:r>
    </w:p>
    <w:p w14:paraId="152C481C" w14:textId="77777777" w:rsidR="00AD0A4B" w:rsidRPr="00AD0A4B" w:rsidRDefault="00AD0A4B" w:rsidP="00642E49">
      <w:pPr>
        <w:autoSpaceDE w:val="0"/>
        <w:autoSpaceDN w:val="0"/>
        <w:adjustRightInd w:val="0"/>
        <w:spacing w:after="37" w:line="276" w:lineRule="auto"/>
        <w:rPr>
          <w:rFonts w:ascii="Times New Roman" w:hAnsi="Times New Roman" w:cs="Times New Roman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 xml:space="preserve">- CSG déductible </w:t>
      </w:r>
      <w:r w:rsidRPr="00AD0A4B">
        <w:rPr>
          <w:rFonts w:ascii="Calibri" w:hAnsi="Calibri" w:cs="Calibri"/>
          <w:color w:val="FF0000"/>
          <w:kern w:val="0"/>
        </w:rPr>
        <w:t xml:space="preserve">sur 100% du montant de la participation </w:t>
      </w:r>
    </w:p>
    <w:p w14:paraId="5ED7076D" w14:textId="77777777" w:rsidR="00AD0A4B" w:rsidRPr="00AD0A4B" w:rsidRDefault="00AD0A4B" w:rsidP="00642E49">
      <w:pPr>
        <w:autoSpaceDE w:val="0"/>
        <w:autoSpaceDN w:val="0"/>
        <w:adjustRightInd w:val="0"/>
        <w:spacing w:after="37" w:line="276" w:lineRule="auto"/>
        <w:rPr>
          <w:rFonts w:ascii="Times New Roman" w:hAnsi="Times New Roman" w:cs="Times New Roman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 xml:space="preserve">- CSG non déductible </w:t>
      </w:r>
      <w:r w:rsidRPr="00AD0A4B">
        <w:rPr>
          <w:rFonts w:ascii="Calibri" w:hAnsi="Calibri" w:cs="Calibri"/>
          <w:color w:val="FF0000"/>
          <w:kern w:val="0"/>
        </w:rPr>
        <w:t xml:space="preserve">sur 100% du montant de la participation </w:t>
      </w:r>
    </w:p>
    <w:p w14:paraId="7A44D5B5" w14:textId="77777777" w:rsidR="00AD0A4B" w:rsidRPr="00AD0A4B" w:rsidRDefault="00AD0A4B" w:rsidP="00642E4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 xml:space="preserve">- RDS non déductible </w:t>
      </w:r>
      <w:r w:rsidRPr="00AD0A4B">
        <w:rPr>
          <w:rFonts w:ascii="Calibri" w:hAnsi="Calibri" w:cs="Calibri"/>
          <w:color w:val="FF0000"/>
          <w:kern w:val="0"/>
        </w:rPr>
        <w:t xml:space="preserve">sur 100% du montant de la participation </w:t>
      </w:r>
    </w:p>
    <w:p w14:paraId="3DC77D49" w14:textId="77777777" w:rsidR="00AD0A4B" w:rsidRPr="00AD0A4B" w:rsidRDefault="00AD0A4B" w:rsidP="00642E4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</w:p>
    <w:p w14:paraId="291E2F2A" w14:textId="77777777" w:rsidR="00AD0A4B" w:rsidRDefault="00AD0A4B" w:rsidP="00642E4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</w:rPr>
      </w:pPr>
      <w:r w:rsidRPr="00AD0A4B">
        <w:rPr>
          <w:rFonts w:ascii="Times New Roman" w:hAnsi="Times New Roman" w:cs="Times New Roman"/>
          <w:color w:val="000000"/>
          <w:kern w:val="0"/>
        </w:rPr>
        <w:t xml:space="preserve">► </w:t>
      </w:r>
      <w:r w:rsidRPr="00AD0A4B">
        <w:rPr>
          <w:rFonts w:ascii="Calibri" w:hAnsi="Calibri" w:cs="Calibri"/>
          <w:color w:val="000000"/>
          <w:kern w:val="0"/>
        </w:rPr>
        <w:t xml:space="preserve">Le montant de la participation employeur doit pouvoir être modifiée. </w:t>
      </w:r>
    </w:p>
    <w:p w14:paraId="4E61736D" w14:textId="77777777" w:rsidR="00886619" w:rsidRDefault="00886619" w:rsidP="00642E4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</w:rPr>
      </w:pPr>
    </w:p>
    <w:p w14:paraId="11390E17" w14:textId="77777777" w:rsidR="00886619" w:rsidRDefault="00886619" w:rsidP="00642E4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</w:rPr>
      </w:pPr>
    </w:p>
    <w:p w14:paraId="4BCE123A" w14:textId="77777777" w:rsidR="00693FBB" w:rsidRDefault="00693FBB" w:rsidP="00642E4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</w:rPr>
      </w:pPr>
    </w:p>
    <w:p w14:paraId="3A22057D" w14:textId="77777777" w:rsidR="00693FBB" w:rsidRDefault="00693FBB" w:rsidP="00642E4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</w:rPr>
      </w:pPr>
    </w:p>
    <w:p w14:paraId="24B8240B" w14:textId="77777777" w:rsidR="00693FBB" w:rsidRPr="00AD0A4B" w:rsidRDefault="00693FBB" w:rsidP="00642E4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</w:p>
    <w:p w14:paraId="0BFF9B2A" w14:textId="766B9A52" w:rsidR="00693FBB" w:rsidRPr="00693FBB" w:rsidRDefault="00693FBB" w:rsidP="00693FB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  <w:r w:rsidRPr="00693FBB">
        <w:rPr>
          <w:rFonts w:ascii="Times New Roman" w:hAnsi="Times New Roman" w:cs="Times New Roman"/>
          <w:color w:val="000000"/>
          <w:kern w:val="0"/>
        </w:rPr>
        <w:t xml:space="preserve"> </w:t>
      </w:r>
      <w:r w:rsidRPr="00693FBB">
        <w:rPr>
          <w:rFonts w:ascii="Calibri" w:hAnsi="Calibri" w:cs="Calibri"/>
          <w:b/>
          <w:bCs/>
          <w:color w:val="4472C4" w:themeColor="accent1"/>
          <w:kern w:val="0"/>
          <w:sz w:val="28"/>
          <w:szCs w:val="28"/>
        </w:rPr>
        <w:t xml:space="preserve">L’accès à l’extranet RH de Gras Savoye : </w:t>
      </w:r>
    </w:p>
    <w:p w14:paraId="06042957" w14:textId="67F06436" w:rsidR="00AD0A4B" w:rsidRPr="00693FBB" w:rsidRDefault="00AD0A4B" w:rsidP="00693FBB">
      <w:pPr>
        <w:pStyle w:val="Paragraphedeliste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</w:p>
    <w:p w14:paraId="68B2A23B" w14:textId="77777777" w:rsidR="00AD0A4B" w:rsidRPr="00AD0A4B" w:rsidRDefault="00AD0A4B" w:rsidP="00CF28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 xml:space="preserve">L’accès à l’extranet RH de Gras Savoye vous permet de consulter divers éléments concernant les agents adhérents. </w:t>
      </w:r>
    </w:p>
    <w:p w14:paraId="60571195" w14:textId="77777777" w:rsidR="00783936" w:rsidRDefault="00AD0A4B" w:rsidP="00CF289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>Afin d’obtenir un code d’accès, il vous suffit d’envoyer un mail à</w:t>
      </w:r>
      <w:r w:rsidR="00783936">
        <w:rPr>
          <w:rFonts w:ascii="Calibri" w:hAnsi="Calibri" w:cs="Calibri"/>
          <w:color w:val="000000"/>
          <w:kern w:val="0"/>
        </w:rPr>
        <w:t xml:space="preserve"> : </w:t>
      </w:r>
      <w:hyperlink r:id="rId6" w:history="1">
        <w:r w:rsidR="00783936" w:rsidRPr="00CF499B">
          <w:rPr>
            <w:rStyle w:val="Lienhypertexte"/>
            <w:rFonts w:ascii="Calibri" w:hAnsi="Calibri" w:cs="Calibri"/>
            <w:kern w:val="0"/>
          </w:rPr>
          <w:t>laurence.licht@wtwco.com</w:t>
        </w:r>
      </w:hyperlink>
      <w:r w:rsidR="00783936">
        <w:rPr>
          <w:rFonts w:ascii="Calibri" w:hAnsi="Calibri" w:cs="Calibri"/>
          <w:color w:val="000000"/>
          <w:kern w:val="0"/>
        </w:rPr>
        <w:t xml:space="preserve">  </w:t>
      </w:r>
      <w:r w:rsidRPr="00AD0A4B">
        <w:rPr>
          <w:rFonts w:ascii="Calibri" w:hAnsi="Calibri" w:cs="Calibri"/>
          <w:color w:val="000000"/>
          <w:kern w:val="0"/>
        </w:rPr>
        <w:t>en précisant</w:t>
      </w:r>
      <w:r w:rsidR="00783936">
        <w:rPr>
          <w:rFonts w:ascii="Calibri" w:hAnsi="Calibri" w:cs="Calibri"/>
          <w:color w:val="000000"/>
          <w:kern w:val="0"/>
        </w:rPr>
        <w:t> :</w:t>
      </w:r>
    </w:p>
    <w:p w14:paraId="4D736C87" w14:textId="50137931" w:rsidR="00783936" w:rsidRPr="00350C4F" w:rsidRDefault="00350C4F" w:rsidP="00CF28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NOM </w:t>
      </w:r>
      <w:r w:rsidR="00AD0A4B" w:rsidRPr="00350C4F">
        <w:rPr>
          <w:rFonts w:ascii="Calibri" w:hAnsi="Calibri" w:cs="Calibri"/>
          <w:color w:val="000000"/>
          <w:kern w:val="0"/>
        </w:rPr>
        <w:t>, prénom</w:t>
      </w:r>
    </w:p>
    <w:p w14:paraId="7BB7468D" w14:textId="05B98920" w:rsidR="00783936" w:rsidRPr="00350C4F" w:rsidRDefault="00AD0A4B" w:rsidP="00CF28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 w:rsidRPr="00350C4F">
        <w:rPr>
          <w:rFonts w:ascii="Calibri" w:hAnsi="Calibri" w:cs="Calibri"/>
          <w:color w:val="000000"/>
          <w:kern w:val="0"/>
        </w:rPr>
        <w:t xml:space="preserve">adresse </w:t>
      </w:r>
      <w:proofErr w:type="gramStart"/>
      <w:r w:rsidRPr="00350C4F">
        <w:rPr>
          <w:rFonts w:ascii="Calibri" w:hAnsi="Calibri" w:cs="Calibri"/>
          <w:color w:val="000000"/>
          <w:kern w:val="0"/>
        </w:rPr>
        <w:t>mail</w:t>
      </w:r>
      <w:proofErr w:type="gramEnd"/>
      <w:r w:rsidRPr="00350C4F">
        <w:rPr>
          <w:rFonts w:ascii="Calibri" w:hAnsi="Calibri" w:cs="Calibri"/>
          <w:color w:val="000000"/>
          <w:kern w:val="0"/>
        </w:rPr>
        <w:t xml:space="preserve"> (de préférence une adresse générique),</w:t>
      </w:r>
    </w:p>
    <w:p w14:paraId="3339778E" w14:textId="04D98E87" w:rsidR="00783936" w:rsidRPr="00350C4F" w:rsidRDefault="00AD0A4B" w:rsidP="00CF28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 w:rsidRPr="00350C4F">
        <w:rPr>
          <w:rFonts w:ascii="Calibri" w:hAnsi="Calibri" w:cs="Calibri"/>
          <w:color w:val="000000"/>
          <w:kern w:val="0"/>
        </w:rPr>
        <w:t xml:space="preserve">numéro de téléphone, </w:t>
      </w:r>
    </w:p>
    <w:p w14:paraId="3DC045F3" w14:textId="6405497E" w:rsidR="00783936" w:rsidRDefault="00AD0A4B" w:rsidP="00CF28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 w:rsidRPr="00350C4F">
        <w:rPr>
          <w:rFonts w:ascii="Calibri" w:hAnsi="Calibri" w:cs="Calibri"/>
          <w:color w:val="000000"/>
          <w:kern w:val="0"/>
        </w:rPr>
        <w:t xml:space="preserve">la fonction de la personne qui demande l’accès ainsi que le niveau d’habilitation souhaité. </w:t>
      </w:r>
    </w:p>
    <w:p w14:paraId="3C19A0FA" w14:textId="77777777" w:rsidR="00350C4F" w:rsidRPr="00350C4F" w:rsidRDefault="00350C4F" w:rsidP="00CF2899">
      <w:pPr>
        <w:pStyle w:val="Paragraphedeliste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</w:p>
    <w:p w14:paraId="2806910B" w14:textId="12B0B1A4" w:rsidR="00AD0A4B" w:rsidRPr="00783936" w:rsidRDefault="00AD0A4B" w:rsidP="00CF289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 w:rsidRPr="00783936">
        <w:rPr>
          <w:rFonts w:ascii="Calibri" w:hAnsi="Calibri" w:cs="Calibri"/>
          <w:color w:val="000000"/>
          <w:kern w:val="0"/>
        </w:rPr>
        <w:t xml:space="preserve">Pour information, il y a 3 niveaux d’habilitation : la consultation, la saisie et la validation. </w:t>
      </w:r>
    </w:p>
    <w:p w14:paraId="4869FFF4" w14:textId="77777777" w:rsidR="00AD0A4B" w:rsidRPr="00AD0A4B" w:rsidRDefault="00AD0A4B" w:rsidP="00AD0A4B">
      <w:pPr>
        <w:tabs>
          <w:tab w:val="left" w:pos="2592"/>
        </w:tabs>
      </w:pPr>
    </w:p>
    <w:sectPr w:rsidR="00AD0A4B" w:rsidRPr="00AD0A4B" w:rsidSect="00E4531F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CE5"/>
    <w:multiLevelType w:val="hybridMultilevel"/>
    <w:tmpl w:val="A0BE09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3991"/>
    <w:multiLevelType w:val="hybridMultilevel"/>
    <w:tmpl w:val="7A80EAB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10D5"/>
    <w:multiLevelType w:val="hybridMultilevel"/>
    <w:tmpl w:val="E29C3CD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0C335A"/>
    <w:multiLevelType w:val="hybridMultilevel"/>
    <w:tmpl w:val="0CA67810"/>
    <w:lvl w:ilvl="0" w:tplc="F28ECE0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60D1"/>
    <w:multiLevelType w:val="hybridMultilevel"/>
    <w:tmpl w:val="28D4A434"/>
    <w:lvl w:ilvl="0" w:tplc="3C645B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6A48"/>
    <w:multiLevelType w:val="hybridMultilevel"/>
    <w:tmpl w:val="247032E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13173"/>
    <w:multiLevelType w:val="hybridMultilevel"/>
    <w:tmpl w:val="35B607DE"/>
    <w:lvl w:ilvl="0" w:tplc="38D80F5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  <w:color w:val="4472C4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066AA"/>
    <w:multiLevelType w:val="hybridMultilevel"/>
    <w:tmpl w:val="51D0185C"/>
    <w:lvl w:ilvl="0" w:tplc="F97EE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84349">
    <w:abstractNumId w:val="3"/>
  </w:num>
  <w:num w:numId="2" w16cid:durableId="2051221706">
    <w:abstractNumId w:val="6"/>
  </w:num>
  <w:num w:numId="3" w16cid:durableId="1538083954">
    <w:abstractNumId w:val="0"/>
  </w:num>
  <w:num w:numId="4" w16cid:durableId="2128304685">
    <w:abstractNumId w:val="2"/>
  </w:num>
  <w:num w:numId="5" w16cid:durableId="2053190784">
    <w:abstractNumId w:val="5"/>
  </w:num>
  <w:num w:numId="6" w16cid:durableId="821897142">
    <w:abstractNumId w:val="1"/>
  </w:num>
  <w:num w:numId="7" w16cid:durableId="719210691">
    <w:abstractNumId w:val="4"/>
  </w:num>
  <w:num w:numId="8" w16cid:durableId="1602952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4B"/>
    <w:rsid w:val="001238F7"/>
    <w:rsid w:val="002D276F"/>
    <w:rsid w:val="00350C4F"/>
    <w:rsid w:val="003E4D59"/>
    <w:rsid w:val="00441BD3"/>
    <w:rsid w:val="00475EC1"/>
    <w:rsid w:val="004D3259"/>
    <w:rsid w:val="00500990"/>
    <w:rsid w:val="00552469"/>
    <w:rsid w:val="00561280"/>
    <w:rsid w:val="005823E4"/>
    <w:rsid w:val="00642E49"/>
    <w:rsid w:val="006715A1"/>
    <w:rsid w:val="00693FBB"/>
    <w:rsid w:val="007173AE"/>
    <w:rsid w:val="00775704"/>
    <w:rsid w:val="00783936"/>
    <w:rsid w:val="00815B64"/>
    <w:rsid w:val="008567EA"/>
    <w:rsid w:val="00886619"/>
    <w:rsid w:val="008A48C9"/>
    <w:rsid w:val="008F08E7"/>
    <w:rsid w:val="00985E5E"/>
    <w:rsid w:val="00A17EFD"/>
    <w:rsid w:val="00A90D53"/>
    <w:rsid w:val="00AD0A4B"/>
    <w:rsid w:val="00AD557A"/>
    <w:rsid w:val="00B714AB"/>
    <w:rsid w:val="00B801F0"/>
    <w:rsid w:val="00C06B68"/>
    <w:rsid w:val="00C47025"/>
    <w:rsid w:val="00C700DB"/>
    <w:rsid w:val="00CE5273"/>
    <w:rsid w:val="00CF2899"/>
    <w:rsid w:val="00CF5928"/>
    <w:rsid w:val="00D850DE"/>
    <w:rsid w:val="00D94051"/>
    <w:rsid w:val="00E4531F"/>
    <w:rsid w:val="00F22FAF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EEB8"/>
  <w15:chartTrackingRefBased/>
  <w15:docId w15:val="{124EB808-4465-4050-9A86-AACC3C01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0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lledutableau">
    <w:name w:val="Table Grid"/>
    <w:basedOn w:val="TableauNormal"/>
    <w:uiPriority w:val="39"/>
    <w:rsid w:val="00CE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12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9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nce.licht@wtw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schatzelle</dc:creator>
  <cp:keywords/>
  <dc:description/>
  <cp:lastModifiedBy>noemie schatzelle</cp:lastModifiedBy>
  <cp:revision>4</cp:revision>
  <dcterms:created xsi:type="dcterms:W3CDTF">2024-11-26T10:30:00Z</dcterms:created>
  <dcterms:modified xsi:type="dcterms:W3CDTF">2024-11-26T11:46:00Z</dcterms:modified>
</cp:coreProperties>
</file>